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87" w:rsidRDefault="00A035F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Nachweis gem. § 3 Abs. 1 ÖPNVFinVO über die zweckentsprechende Verwendung der den Zusammenschlüssen nach § 1 Abs. 1b ÖPNVFinVO zugewiesenen Mittel</w:t>
      </w:r>
    </w:p>
    <w:p w:rsidR="00922287" w:rsidRDefault="00A035F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– Betrieb von </w:t>
      </w:r>
      <w:r>
        <w:rPr>
          <w:rFonts w:cs="Arial"/>
          <w:b/>
          <w:sz w:val="24"/>
          <w:u w:val="single"/>
        </w:rPr>
        <w:t>PlusBus- und TaktBus-Linien</w:t>
      </w:r>
      <w:r>
        <w:rPr>
          <w:rFonts w:cs="Arial"/>
          <w:b/>
          <w:sz w:val="24"/>
        </w:rPr>
        <w:t xml:space="preserve"> –</w:t>
      </w:r>
    </w:p>
    <w:p w:rsidR="00922287" w:rsidRDefault="00922287">
      <w:pPr>
        <w:jc w:val="center"/>
        <w:rPr>
          <w:rFonts w:cs="Arial"/>
          <w:b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47"/>
        <w:gridCol w:w="629"/>
        <w:gridCol w:w="1237"/>
        <w:gridCol w:w="1173"/>
        <w:gridCol w:w="1236"/>
        <w:gridCol w:w="1546"/>
        <w:gridCol w:w="6"/>
        <w:gridCol w:w="1541"/>
        <w:gridCol w:w="8"/>
      </w:tblGrid>
      <w:tr w:rsidR="00922287">
        <w:trPr>
          <w:trHeight w:val="371"/>
        </w:trPr>
        <w:tc>
          <w:tcPr>
            <w:tcW w:w="983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287" w:rsidRDefault="00A035FD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ÖPNV-Zweckverband: </w:t>
            </w:r>
          </w:p>
        </w:tc>
      </w:tr>
      <w:tr w:rsidR="00922287">
        <w:trPr>
          <w:trHeight w:val="371"/>
        </w:trPr>
        <w:tc>
          <w:tcPr>
            <w:tcW w:w="983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287" w:rsidRDefault="00A035FD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Jahr:</w:t>
            </w:r>
          </w:p>
        </w:tc>
      </w:tr>
      <w:tr w:rsidR="00922287">
        <w:trPr>
          <w:trHeight w:val="371"/>
        </w:trPr>
        <w:tc>
          <w:tcPr>
            <w:tcW w:w="983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287" w:rsidRDefault="00A035FD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Summe auf Antrag erhaltene Mittel in €: </w:t>
            </w:r>
          </w:p>
        </w:tc>
      </w:tr>
      <w:tr w:rsidR="00922287">
        <w:trPr>
          <w:trHeight w:val="371"/>
        </w:trPr>
        <w:tc>
          <w:tcPr>
            <w:tcW w:w="983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2287" w:rsidRDefault="00A035FD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davon bis zum 31. Dezember an Verkehrsunternehmen ausgezahlt wie folgt:</w:t>
            </w: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Linien-Nr.</w:t>
            </w:r>
            <w:r>
              <w:rPr>
                <w:rFonts w:cs="Arial"/>
                <w:szCs w:val="22"/>
                <w:vertAlign w:val="superscript"/>
              </w:rPr>
              <w:t>1)</w:t>
            </w:r>
          </w:p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Verlauf </w:t>
            </w:r>
            <w:r>
              <w:rPr>
                <w:rFonts w:cs="Arial"/>
                <w:szCs w:val="22"/>
              </w:rPr>
              <w:br/>
              <w:t>(von</w:t>
            </w:r>
          </w:p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nach</w:t>
            </w:r>
          </w:p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über)</w:t>
            </w:r>
          </w:p>
        </w:tc>
        <w:tc>
          <w:tcPr>
            <w:tcW w:w="1276" w:type="dxa"/>
            <w:gridSpan w:val="2"/>
            <w:vAlign w:val="center"/>
          </w:tcPr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Ange-bots-niveau Plus- oder TaktBus</w:t>
            </w:r>
            <w:r>
              <w:rPr>
                <w:rFonts w:cs="Arial"/>
                <w:szCs w:val="22"/>
                <w:vertAlign w:val="superscript"/>
              </w:rPr>
              <w:t>2)</w:t>
            </w:r>
          </w:p>
        </w:tc>
        <w:tc>
          <w:tcPr>
            <w:tcW w:w="1237" w:type="dxa"/>
            <w:vAlign w:val="center"/>
          </w:tcPr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Fahrplan-km</w:t>
            </w:r>
            <w:r>
              <w:rPr>
                <w:rFonts w:cs="Arial"/>
                <w:szCs w:val="22"/>
              </w:rPr>
              <w:br/>
              <w:t>Status quo</w:t>
            </w:r>
          </w:p>
        </w:tc>
        <w:tc>
          <w:tcPr>
            <w:tcW w:w="1173" w:type="dxa"/>
            <w:vAlign w:val="center"/>
          </w:tcPr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Fahrplan-km</w:t>
            </w:r>
            <w:r>
              <w:rPr>
                <w:rFonts w:cs="Arial"/>
                <w:szCs w:val="22"/>
              </w:rPr>
              <w:br/>
              <w:t>zusätzlich</w:t>
            </w:r>
          </w:p>
        </w:tc>
        <w:tc>
          <w:tcPr>
            <w:tcW w:w="1236" w:type="dxa"/>
            <w:vAlign w:val="center"/>
          </w:tcPr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ausgezahlt</w:t>
            </w:r>
            <w:r>
              <w:rPr>
                <w:rFonts w:cs="Arial"/>
                <w:szCs w:val="22"/>
              </w:rPr>
              <w:br/>
              <w:t>am</w:t>
            </w:r>
          </w:p>
        </w:tc>
        <w:tc>
          <w:tcPr>
            <w:tcW w:w="1546" w:type="dxa"/>
            <w:vAlign w:val="center"/>
          </w:tcPr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Verkehrs-unternehmen</w:t>
            </w: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A035F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Betrag in €</w:t>
            </w:r>
            <w:r>
              <w:rPr>
                <w:rFonts w:cs="Arial"/>
                <w:szCs w:val="22"/>
                <w:vertAlign w:val="superscript"/>
              </w:rPr>
              <w:t>3)</w:t>
            </w: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7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gridAfter w:val="1"/>
          <w:wAfter w:w="8" w:type="dxa"/>
          <w:trHeight w:val="392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922287" w:rsidRDefault="00922287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547" w:type="dxa"/>
            <w:gridSpan w:val="2"/>
            <w:tcBorders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trHeight w:val="392"/>
        </w:trPr>
        <w:tc>
          <w:tcPr>
            <w:tcW w:w="828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35FD" w:rsidRDefault="00A035FD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Summe der an die Verkehrsunternehmen ausgezahlten Mittel nach </w:t>
            </w:r>
          </w:p>
          <w:p w:rsidR="00922287" w:rsidRDefault="00A035FD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§ 1 Abs. 1b </w:t>
            </w:r>
            <w:r w:rsidR="00CA6446">
              <w:rPr>
                <w:rFonts w:cs="Arial"/>
                <w:b/>
                <w:szCs w:val="22"/>
              </w:rPr>
              <w:t>ÖPNVFinVO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trHeight w:val="392"/>
        </w:trPr>
        <w:tc>
          <w:tcPr>
            <w:tcW w:w="828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2287" w:rsidRDefault="00A035FD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Summe der nicht an Verkehrsunternehmen ausgezahlten Mittel nach § 1 Abs. 1b ÖPNVFinVO:</w:t>
            </w:r>
          </w:p>
        </w:tc>
        <w:tc>
          <w:tcPr>
            <w:tcW w:w="154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287" w:rsidRDefault="00922287">
            <w:pPr>
              <w:rPr>
                <w:rFonts w:cs="Arial"/>
                <w:b/>
                <w:szCs w:val="22"/>
              </w:rPr>
            </w:pPr>
          </w:p>
        </w:tc>
      </w:tr>
      <w:tr w:rsidR="00922287">
        <w:trPr>
          <w:trHeight w:val="392"/>
        </w:trPr>
        <w:tc>
          <w:tcPr>
            <w:tcW w:w="983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287" w:rsidRDefault="00A035FD" w:rsidP="005567B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 wird bestätigt, dass die vorgenannten Mittel gemäß § 1 Abs. 1b ÖPNVFinVO für</w:t>
            </w:r>
            <w:r w:rsidR="009C0796">
              <w:rPr>
                <w:rFonts w:cs="Arial"/>
                <w:szCs w:val="22"/>
              </w:rPr>
              <w:t xml:space="preserve"> die Bestellung von zusätzlichen</w:t>
            </w:r>
            <w:r>
              <w:rPr>
                <w:rFonts w:cs="Arial"/>
                <w:szCs w:val="22"/>
              </w:rPr>
              <w:t xml:space="preserve"> Verkehrsleistung</w:t>
            </w:r>
            <w:r w:rsidR="009C0796">
              <w:rPr>
                <w:rFonts w:cs="Arial"/>
                <w:szCs w:val="22"/>
              </w:rPr>
              <w:t>en</w:t>
            </w:r>
            <w:bookmarkStart w:id="0" w:name="_GoBack"/>
            <w:bookmarkEnd w:id="0"/>
            <w:r>
              <w:rPr>
                <w:rFonts w:cs="Arial"/>
                <w:szCs w:val="22"/>
              </w:rPr>
              <w:t xml:space="preserve"> im PlusBus- und TaktBus-Standard gemäß Anlagen 5 und 6 zu § 1 Abs. 1b Satz 1 ÖPNVFinVO bei den Verkehrsunternehmen ausgegeben wurden.</w:t>
            </w:r>
            <w:r>
              <w:t xml:space="preserve"> </w:t>
            </w:r>
            <w:r>
              <w:rPr>
                <w:rFonts w:cs="Arial"/>
                <w:szCs w:val="22"/>
              </w:rPr>
              <w:t>Für die Erstattung von nicht im Jahr der Ausreichung für Zwecke nach § 1 Abs. 1b ÖPNVFinVO verwendete Mittel gelten § 3 Abs. 2 Satz 2 und Abs. 3 ÖPNVFinVO.</w:t>
            </w:r>
          </w:p>
        </w:tc>
      </w:tr>
      <w:tr w:rsidR="00922287">
        <w:trPr>
          <w:trHeight w:val="392"/>
        </w:trPr>
        <w:tc>
          <w:tcPr>
            <w:tcW w:w="24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922287" w:rsidRDefault="00922287">
            <w:pPr>
              <w:jc w:val="left"/>
              <w:rPr>
                <w:rFonts w:cs="Arial"/>
                <w:szCs w:val="22"/>
              </w:rPr>
            </w:pPr>
          </w:p>
          <w:p w:rsidR="00922287" w:rsidRDefault="00922287">
            <w:pPr>
              <w:jc w:val="left"/>
              <w:rPr>
                <w:rFonts w:cs="Arial"/>
                <w:szCs w:val="22"/>
              </w:rPr>
            </w:pPr>
          </w:p>
          <w:p w:rsidR="00922287" w:rsidRDefault="00922287">
            <w:pPr>
              <w:jc w:val="left"/>
              <w:rPr>
                <w:rFonts w:cs="Arial"/>
                <w:szCs w:val="22"/>
              </w:rPr>
            </w:pPr>
          </w:p>
          <w:p w:rsidR="00922287" w:rsidRDefault="00922287">
            <w:pPr>
              <w:jc w:val="left"/>
              <w:rPr>
                <w:rFonts w:cs="Arial"/>
                <w:szCs w:val="22"/>
              </w:rPr>
            </w:pPr>
          </w:p>
          <w:p w:rsidR="00922287" w:rsidRDefault="00A035FD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Ort, Datum</w:t>
            </w:r>
          </w:p>
        </w:tc>
        <w:tc>
          <w:tcPr>
            <w:tcW w:w="737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22287" w:rsidRDefault="00A035FD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Unterschrift Vorsitzender ÖPNV-Zweckverband</w:t>
            </w:r>
          </w:p>
        </w:tc>
      </w:tr>
    </w:tbl>
    <w:p w:rsidR="00922287" w:rsidRDefault="00922287"/>
    <w:p w:rsidR="00922287" w:rsidRDefault="00A035FD" w:rsidP="005567B9">
      <w:pPr>
        <w:ind w:left="196" w:hanging="196"/>
        <w:jc w:val="both"/>
      </w:pPr>
      <w:r>
        <w:rPr>
          <w:vertAlign w:val="superscript"/>
        </w:rPr>
        <w:t>1)</w:t>
      </w:r>
      <w:r>
        <w:t xml:space="preserve"> Bezeichnung nach Anlage 5 zu § 1 Abs. 1b Satz 1 ÖPNVFinVO verwenden – in Klammern ggf. davon abweichende Bezeichnung in der Genehmigung nach PBefG.</w:t>
      </w:r>
    </w:p>
    <w:p w:rsidR="00922287" w:rsidRDefault="00A035FD" w:rsidP="005567B9">
      <w:pPr>
        <w:ind w:left="196" w:hanging="196"/>
        <w:jc w:val="both"/>
      </w:pPr>
      <w:r>
        <w:rPr>
          <w:vertAlign w:val="superscript"/>
        </w:rPr>
        <w:t>2)</w:t>
      </w:r>
      <w:r>
        <w:t xml:space="preserve"> Angabe des Angebotsniveaus gemäß Anlage 6 zu § 1 Abs. 1b ÖPNVFinVO und Nachweis durch Vorlage des aktuell genehmigten Fahrplanes.</w:t>
      </w:r>
    </w:p>
    <w:p w:rsidR="00922287" w:rsidRDefault="00A035FD" w:rsidP="005567B9">
      <w:pPr>
        <w:ind w:left="196" w:hanging="196"/>
        <w:jc w:val="both"/>
      </w:pPr>
      <w:r>
        <w:rPr>
          <w:vertAlign w:val="superscript"/>
        </w:rPr>
        <w:t>3)</w:t>
      </w:r>
      <w:r>
        <w:t xml:space="preserve"> Nach Maßgabe des festgeschriebenen Betrages von 1,80 € je zusätzlich erbrachten Fahrplan-km im PlusBus- und TaktBus-Standard gemäß Anlagen 5 und 6 zu § 1 Abs. 1b Satz 1 ÖPNVFinVO.</w:t>
      </w:r>
    </w:p>
    <w:p w:rsidR="00922287" w:rsidRDefault="00A035FD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6076950</wp:posOffset>
                </wp:positionV>
                <wp:extent cx="144000" cy="144000"/>
                <wp:effectExtent l="0" t="0" r="2794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2294" id="Rechteck 2" o:spid="_x0000_s1026" style="position:absolute;margin-left:12pt;margin-top:478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" filled="f" strokecolor="black [3213]" strokeweight="1pt"/>
            </w:pict>
          </mc:Fallback>
        </mc:AlternateContent>
      </w:r>
    </w:p>
    <w:sectPr w:rsidR="00922287">
      <w:footerReference w:type="first" r:id="rId7"/>
      <w:pgSz w:w="11907" w:h="16840" w:code="9"/>
      <w:pgMar w:top="1134" w:right="1134" w:bottom="1134" w:left="992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87" w:rsidRDefault="00A035FD">
      <w:r>
        <w:separator/>
      </w:r>
    </w:p>
  </w:endnote>
  <w:endnote w:type="continuationSeparator" w:id="0">
    <w:p w:rsidR="00922287" w:rsidRDefault="00A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287" w:rsidRDefault="00A035FD">
    <w:pPr>
      <w:pStyle w:val="Fuzeile"/>
      <w:tabs>
        <w:tab w:val="clear" w:pos="9072"/>
        <w:tab w:val="right" w:pos="9781"/>
      </w:tabs>
      <w:rPr>
        <w:sz w:val="16"/>
        <w:szCs w:val="16"/>
      </w:rPr>
    </w:pPr>
    <w:r>
      <w:rPr>
        <w:sz w:val="16"/>
        <w:szCs w:val="16"/>
      </w:rPr>
      <w:t xml:space="preserve">Stand: </w:t>
    </w:r>
    <w:r w:rsidR="009D3E2C">
      <w:rPr>
        <w:sz w:val="16"/>
        <w:szCs w:val="16"/>
      </w:rPr>
      <w:t xml:space="preserve">November </w:t>
    </w:r>
    <w:r>
      <w:rPr>
        <w:sz w:val="16"/>
        <w:szCs w:val="16"/>
      </w:rPr>
      <w:t>2020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  \* Arabic  \* MERGEFORMAT</w:instrText>
    </w:r>
    <w:r>
      <w:rPr>
        <w:b/>
        <w:bCs/>
        <w:sz w:val="16"/>
        <w:szCs w:val="16"/>
      </w:rPr>
      <w:fldChar w:fldCharType="separate"/>
    </w:r>
    <w:r w:rsidR="009C0796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 w:rsidRPr="005567B9">
      <w:rPr>
        <w:b/>
        <w:bCs/>
        <w:noProof/>
        <w:sz w:val="16"/>
        <w:szCs w:val="16"/>
      </w:rPr>
      <w:fldChar w:fldCharType="begin"/>
    </w:r>
    <w:r w:rsidRPr="005567B9">
      <w:rPr>
        <w:b/>
        <w:bCs/>
        <w:noProof/>
        <w:sz w:val="16"/>
        <w:szCs w:val="16"/>
      </w:rPr>
      <w:instrText>NUMPAGES  \* Arabic  \* MERGEFORMAT</w:instrText>
    </w:r>
    <w:r w:rsidRPr="005567B9">
      <w:rPr>
        <w:b/>
        <w:bCs/>
        <w:noProof/>
        <w:sz w:val="16"/>
        <w:szCs w:val="16"/>
      </w:rPr>
      <w:fldChar w:fldCharType="separate"/>
    </w:r>
    <w:r w:rsidR="009C0796">
      <w:rPr>
        <w:b/>
        <w:bCs/>
        <w:noProof/>
        <w:sz w:val="16"/>
        <w:szCs w:val="16"/>
      </w:rPr>
      <w:t>1</w:t>
    </w:r>
    <w:r w:rsidRPr="005567B9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87" w:rsidRDefault="00A035FD">
      <w:r>
        <w:separator/>
      </w:r>
    </w:p>
  </w:footnote>
  <w:footnote w:type="continuationSeparator" w:id="0">
    <w:p w:rsidR="00922287" w:rsidRDefault="00A0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7"/>
    <w:rsid w:val="00275675"/>
    <w:rsid w:val="005567B9"/>
    <w:rsid w:val="00922287"/>
    <w:rsid w:val="009C0796"/>
    <w:rsid w:val="009D3E2C"/>
    <w:rsid w:val="00A035FD"/>
    <w:rsid w:val="00C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5284896"/>
  <w15:docId w15:val="{EFFD4B42-4E8B-416A-A20D-8878ACBB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strike w:val="0"/>
      <w:dstrike w:val="0"/>
      <w:color w:val="59814C"/>
      <w:u w:val="none"/>
      <w:effect w:val="non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</w:r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3C28-B6B5-4E80-929C-337B5DB7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SMWA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Jana.Ottiger</dc:creator>
  <cp:lastModifiedBy>Richter, Claudia - LASuV Zentrale</cp:lastModifiedBy>
  <cp:revision>17</cp:revision>
  <cp:lastPrinted>2019-11-04T08:10:00Z</cp:lastPrinted>
  <dcterms:created xsi:type="dcterms:W3CDTF">2019-11-01T20:16:00Z</dcterms:created>
  <dcterms:modified xsi:type="dcterms:W3CDTF">2020-11-23T12:25:00Z</dcterms:modified>
</cp:coreProperties>
</file>